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37" w:rsidRPr="00730727" w:rsidRDefault="004C4A37" w:rsidP="004C4A37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4C4A37" w:rsidRPr="00730727" w:rsidRDefault="004C4A37" w:rsidP="004C4A37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4C4A37" w:rsidRPr="00730727" w:rsidRDefault="004C4A37" w:rsidP="004C4A37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4C4A37" w:rsidRDefault="004C4A37" w:rsidP="004C4A37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4C4A37" w:rsidRPr="00334951" w:rsidRDefault="004C4A37" w:rsidP="004C4A3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00.12.2023 № 000</w:t>
      </w:r>
    </w:p>
    <w:p w:rsidR="004C4A37" w:rsidRDefault="004C4A37" w:rsidP="004C4A37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4C4A37" w:rsidRDefault="004C4A37" w:rsidP="004C4A37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2024 </w:t>
      </w:r>
      <w:r w:rsidRPr="00730727">
        <w:rPr>
          <w:sz w:val="28"/>
          <w:szCs w:val="28"/>
        </w:rPr>
        <w:t xml:space="preserve">год и </w:t>
      </w:r>
    </w:p>
    <w:p w:rsidR="004C4A37" w:rsidRPr="00730727" w:rsidRDefault="004C4A37" w:rsidP="004C4A37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25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727">
        <w:rPr>
          <w:sz w:val="28"/>
          <w:szCs w:val="28"/>
        </w:rPr>
        <w:t xml:space="preserve"> годов»</w:t>
      </w:r>
    </w:p>
    <w:p w:rsidR="004C4A37" w:rsidRDefault="004C4A37" w:rsidP="004C4A37">
      <w:pPr>
        <w:spacing w:after="0"/>
        <w:jc w:val="right"/>
        <w:rPr>
          <w:sz w:val="28"/>
          <w:szCs w:val="28"/>
        </w:rPr>
      </w:pPr>
    </w:p>
    <w:p w:rsidR="004C4A37" w:rsidRPr="0077590C" w:rsidRDefault="004C4A37" w:rsidP="004C4A37">
      <w:pPr>
        <w:spacing w:after="0"/>
        <w:jc w:val="center"/>
        <w:rPr>
          <w:b/>
          <w:sz w:val="28"/>
          <w:szCs w:val="28"/>
        </w:rPr>
      </w:pPr>
      <w:r w:rsidRPr="0077590C">
        <w:rPr>
          <w:b/>
          <w:sz w:val="28"/>
          <w:szCs w:val="28"/>
        </w:rPr>
        <w:t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</w:t>
      </w:r>
      <w:r>
        <w:rPr>
          <w:b/>
          <w:sz w:val="28"/>
          <w:szCs w:val="28"/>
        </w:rPr>
        <w:t xml:space="preserve">азделам классификации расходов </w:t>
      </w:r>
      <w:r w:rsidRPr="0077590C">
        <w:rPr>
          <w:b/>
          <w:sz w:val="28"/>
          <w:szCs w:val="28"/>
        </w:rPr>
        <w:t>бюджета</w:t>
      </w:r>
      <w:r>
        <w:rPr>
          <w:b/>
          <w:sz w:val="28"/>
          <w:szCs w:val="28"/>
        </w:rPr>
        <w:t xml:space="preserve"> на 2024 год и на плановый период 2025 и 2026 годов</w:t>
      </w:r>
    </w:p>
    <w:p w:rsidR="004C4A37" w:rsidRDefault="004C4A37" w:rsidP="004C4A37">
      <w:pPr>
        <w:spacing w:after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tbl>
      <w:tblPr>
        <w:tblW w:w="10343" w:type="dxa"/>
        <w:tblInd w:w="113" w:type="dxa"/>
        <w:tblLook w:val="04A0" w:firstRow="1" w:lastRow="0" w:firstColumn="1" w:lastColumn="0" w:noHBand="0" w:noVBand="1"/>
      </w:tblPr>
      <w:tblGrid>
        <w:gridCol w:w="3964"/>
        <w:gridCol w:w="1843"/>
        <w:gridCol w:w="709"/>
        <w:gridCol w:w="1276"/>
        <w:gridCol w:w="1275"/>
        <w:gridCol w:w="1276"/>
      </w:tblGrid>
      <w:tr w:rsidR="004C4A37" w:rsidRPr="00027372" w:rsidTr="003D3495">
        <w:trPr>
          <w:trHeight w:val="30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A37" w:rsidRPr="00027372" w:rsidRDefault="004C4A37" w:rsidP="003D3495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A37" w:rsidRPr="00027372" w:rsidRDefault="004C4A37" w:rsidP="003D3495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2024 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A37" w:rsidRPr="00027372" w:rsidRDefault="004C4A37" w:rsidP="003D3495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2025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A37" w:rsidRPr="00027372" w:rsidRDefault="004C4A37" w:rsidP="003D3495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2026 г.</w:t>
            </w:r>
          </w:p>
        </w:tc>
      </w:tr>
      <w:tr w:rsidR="004C4A37" w:rsidRPr="00027372" w:rsidTr="003D3495">
        <w:trPr>
          <w:trHeight w:val="610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</w:tr>
      <w:tr w:rsidR="004C4A37" w:rsidRPr="00027372" w:rsidTr="003D3495">
        <w:trPr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902 487,4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901 245,4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861 812,0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"Развитие образования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503 120,5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542 901,6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485 367,6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общего образования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441 040,0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480 820,7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423 286,6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441 040,0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480 820,7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423 286,6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61 140,0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61 140,0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61 140,0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общеобразовательных учреждений (школ)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75 765,0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73 603,4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79 324,1</w:t>
            </w:r>
          </w:p>
        </w:tc>
      </w:tr>
      <w:tr w:rsidR="004C4A37" w:rsidRPr="00027372" w:rsidTr="003D3495">
        <w:trPr>
          <w:trHeight w:val="140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</w:t>
            </w:r>
            <w:r w:rsidRPr="00027372">
              <w:rPr>
                <w:bCs/>
                <w:color w:val="000000"/>
                <w:kern w:val="0"/>
              </w:rPr>
              <w:lastRenderedPageBreak/>
              <w:t>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01.1.01.53030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7 656,0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7 656,0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237 661,0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237 661,0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237 661,0</w:t>
            </w:r>
          </w:p>
        </w:tc>
      </w:tr>
      <w:tr w:rsidR="004C4A37" w:rsidRPr="00027372" w:rsidTr="003D3495">
        <w:trPr>
          <w:trHeight w:val="25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58,9</w:t>
            </w:r>
          </w:p>
        </w:tc>
      </w:tr>
      <w:tr w:rsidR="004C4A37" w:rsidRPr="00027372" w:rsidTr="003D3495">
        <w:trPr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3 927,8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3 927,8</w:t>
            </w:r>
          </w:p>
        </w:tc>
      </w:tr>
      <w:tr w:rsidR="004C4A37" w:rsidRPr="00027372" w:rsidTr="003D3495">
        <w:trPr>
          <w:trHeight w:val="154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</w:t>
            </w:r>
            <w:r w:rsidRPr="00027372">
              <w:rPr>
                <w:bCs/>
                <w:color w:val="000000"/>
                <w:kern w:val="0"/>
              </w:rPr>
              <w:lastRenderedPageBreak/>
              <w:t>программам основного общего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732,6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осуществления присмотра и ухода за детьми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441,6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8 093,6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7 979,1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реализацию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23 417,8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13 270,8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13 270,8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13 270,8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6 029,8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6 029,8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6 029,8</w:t>
            </w:r>
          </w:p>
        </w:tc>
      </w:tr>
      <w:tr w:rsidR="004C4A37" w:rsidRPr="00027372" w:rsidTr="003D3495">
        <w:trPr>
          <w:trHeight w:val="27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Субсидия на реализацию дополнительных мероприятий по модернизации школьных систем образования (Предоставление субсидий бюджетным, автономным </w:t>
            </w:r>
            <w:r w:rsidRPr="00027372">
              <w:rPr>
                <w:bCs/>
                <w:color w:val="000000"/>
                <w:kern w:val="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01.1.01.S2350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39 574,5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Субсидия на исполнение полномочий по финансовому обеспечению двухразовым бесплатным питанием обучающихся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682,2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2 583,1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2 638,8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2 613,6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01.1.EВ.51790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1 769,1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дополнительного образования и воспитания детей и молодежи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25 296,1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25 296,6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Формирование единого воспитательного пространства в Тоншаевском муниципальном округе, развитие системы дополнительного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4 617,0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4 605,1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4 592,8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4 617,0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4 605,1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4 592,8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Организация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11 359,6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11 359,6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11 359,6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центра тестирования по сдаче норм ГТО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901,2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9 994,0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9 994,0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9 994,0</w:t>
            </w:r>
          </w:p>
        </w:tc>
      </w:tr>
      <w:tr w:rsidR="004C4A37" w:rsidRPr="00027372" w:rsidTr="003D3495">
        <w:trPr>
          <w:trHeight w:val="25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464,4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9 319,5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9 331,8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9 344,2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9 252,1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9 264,3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9 276,6</w:t>
            </w:r>
          </w:p>
        </w:tc>
      </w:tr>
      <w:tr w:rsidR="004C4A37" w:rsidRPr="00027372" w:rsidTr="003D3495">
        <w:trPr>
          <w:trHeight w:val="13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расходы по обеспечению функционирования моделей персонифицированного финансирования дополнительного </w:t>
            </w:r>
            <w:r w:rsidRPr="00027372">
              <w:rPr>
                <w:bCs/>
                <w:color w:val="000000"/>
                <w:kern w:val="0"/>
              </w:rPr>
              <w:lastRenderedPageBreak/>
              <w:t>образования детей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67,6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Подпрограмма " Развитие системы оценки качества образования и информационной прозрачности системы образования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</w:tr>
      <w:tr w:rsidR="004C4A37" w:rsidRPr="00027372" w:rsidTr="003D3495">
        <w:trPr>
          <w:trHeight w:val="31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764,4</w:t>
            </w:r>
          </w:p>
        </w:tc>
      </w:tr>
      <w:tr w:rsidR="004C4A37" w:rsidRPr="00027372" w:rsidTr="003D3495">
        <w:trPr>
          <w:trHeight w:val="13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(Закупка товаров, работ и услуг для обеспечения </w:t>
            </w:r>
            <w:r w:rsidRPr="00027372">
              <w:rPr>
                <w:b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Подпрограмма " Ресурсное обеспечение сферы образования в Тоншаевском муниципальном округе"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исполнения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5 502,1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5 502,1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5 502,1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43,0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27 365,1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27 365,1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27 365,1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2 378,9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2 378,9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2 378,9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 Социально-правовая защита детей в Тоншаевском муниципальном округе"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01.7.00.00000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Совершенствование системы социально-правовой защиты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01.7.01.00000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"Развитие культуры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112 994,1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112 990,6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112 991,8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библиотечного обслуживания населения"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25 333,4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25 333,5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25 334,7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Обеспечение выполнения муниципального задания МУК "МЦБС" Тоншаевского муниципального </w:t>
            </w:r>
            <w:r>
              <w:rPr>
                <w:bCs/>
                <w:color w:val="000000"/>
                <w:kern w:val="0"/>
              </w:rPr>
              <w:t>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250,2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02.1.02.44210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</w:tr>
      <w:tr w:rsidR="004C4A37" w:rsidRPr="00027372" w:rsidTr="003D3495">
        <w:trPr>
          <w:trHeight w:val="4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Комплектование книжных фондов (Предоставление субсидий бюджетным, автономным </w:t>
            </w:r>
            <w:r w:rsidRPr="00027372">
              <w:rPr>
                <w:bCs/>
                <w:color w:val="000000"/>
                <w:kern w:val="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50,2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Проведение массовых мероприятий, подписка периодических изданий, обслуживание автоматизированной системы, приобретение мебели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мебели для МУК "МЦБС"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мебели для МУК "МЦБС"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02.1.06.44210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музейной деятельности"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выполнения муниципального задания МУК ТКМ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культурно-досуговой деятельности"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46 499,1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46 495,5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46 495,5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выполнения муниципального задания МБУК "МЦКС"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704,4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704,4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Проведение обще районных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</w:tr>
      <w:tr w:rsidR="004C4A37" w:rsidRPr="00027372" w:rsidTr="003D3495">
        <w:trPr>
          <w:trHeight w:val="31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Производство и прокат фильмов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дополнительного образования в сфере искусств"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выполнения муниципального задания МБУ ДО ТДМШ в сфере музыкального искусства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(ДМШ)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внутреннего и въездного туризма"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реализации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02.5.01.00000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28 929,0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28 929,0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28 929,0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реализации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1 758,5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1 718,5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бухгалтерского обслуживания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4 321,2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4 321,2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4 321,2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4 014,4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4 014,4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4 014,4</w:t>
            </w:r>
          </w:p>
        </w:tc>
      </w:tr>
      <w:tr w:rsidR="004C4A37" w:rsidRPr="00027372" w:rsidTr="003D3495">
        <w:trPr>
          <w:trHeight w:val="27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Расходы по обеспечению бухгалтерского обслуживания за счет средств местного бюджета (ЦБ) (Закупка товаров, работ и услуг для обеспечения </w:t>
            </w:r>
            <w:r w:rsidRPr="00027372">
              <w:rPr>
                <w:b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306,8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Обеспечение хозяйственного и технического обслуживания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22 849,3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22 849,3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22 849,3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027372">
              <w:rPr>
                <w:bCs/>
                <w:color w:val="000000"/>
                <w:kern w:val="0"/>
              </w:rPr>
              <w:t>хоз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22 335,3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22 335,3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22 335,3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027372">
              <w:rPr>
                <w:bCs/>
                <w:color w:val="000000"/>
                <w:kern w:val="0"/>
              </w:rPr>
              <w:t>хоз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514,0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«Развитие агропромышленного комплекса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15 909,8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15 840,1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15 840,1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сельского хозяйства, пищевой и перерабатывающей промышленности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5 610,2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5 610,2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960,6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субсидирование части затрат в развитие производства продукции растениеводства за счет средств местного бюджета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03.1.01.25800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247,2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возмещение части затрат на поддержку элитного семеноводства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03.1.01.R5014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113,4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Развитие производства продукции животноводства ( субсидирование части затрат)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1 115,0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возмещение части затрат на поддержку собственного производства молока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03.1.02.R5011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134,0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возмещение части затрат на поддержку племенного животноводства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03.1.02.R5015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Обновление парка сельскохозяйственной техники ( субсидирование части затрат)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3 434,6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03.1.04.25800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3 334,6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Проведение мероприятий в сельском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Обеспечение реализации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5 242,9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5 242,9</w:t>
            </w:r>
          </w:p>
        </w:tc>
      </w:tr>
      <w:tr w:rsidR="004C4A37" w:rsidRPr="00027372" w:rsidTr="003D3495">
        <w:trPr>
          <w:trHeight w:val="4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Содержание аппарата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5 242,9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5 242,9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41,2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40,2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4 758,6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4 758,6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4 758,6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397,9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"Комплексное развитие сельских территорий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4 987,0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4 987,0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03.4.01.L5760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создание и развитие инфраструктуры на сельских территориях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03.4.03.00000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Тоншаевского муниципального округа Нижегородской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2 798,0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"Защита населения от чрезвычайных ситуаций"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995,3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Получение информации об опасности и неблагоприятных метеорологических и гидрологических явлениях в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995,3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Мероприятия, направленные на предупреждение и ликвидацию ЧС и последствий стихийных бедствий (целевой финансовый резерв)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связанные с системой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495,3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"Обеспечение пожарной безопасности"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жизнедеятельности подразделений (муниципальная пожарная охрана)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1 037,0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проведение смотра-конкурса на лучшую муниципальную пожарную бригаду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90,2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443,7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71,3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"Подготовка населения в области гражданской обороны"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Муниципальная 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5 488,9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5 488,9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Организация учета, разграничения и перераспределения муниципального имущества Тоншаевского муниципального </w:t>
            </w:r>
            <w:r>
              <w:rPr>
                <w:bCs/>
                <w:color w:val="000000"/>
                <w:kern w:val="0"/>
              </w:rPr>
              <w:t>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в рамках подпрограммы " Управление муниципальным имуществом"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</w:tr>
      <w:tr w:rsidR="004C4A37" w:rsidRPr="00027372" w:rsidTr="003D3495">
        <w:trPr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Обследование земельных участков и объектов недвижимости, проведение технической инвентаризации. Работы по освобождению земельных участков. Приобретение в собственность Тоншаевского муниципального </w:t>
            </w:r>
            <w:r>
              <w:rPr>
                <w:bCs/>
                <w:color w:val="000000"/>
                <w:kern w:val="0"/>
              </w:rPr>
              <w:t>округа</w:t>
            </w:r>
            <w:r w:rsidRPr="00027372">
              <w:rPr>
                <w:bCs/>
                <w:color w:val="000000"/>
                <w:kern w:val="0"/>
              </w:rPr>
              <w:t xml:space="preserve"> Нижегородской области объектов недвижимости и земельных участков. Улучшение технических характеристик муниципального имущества, повышение его коммерческой привлекательности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</w:tr>
      <w:tr w:rsidR="004C4A37" w:rsidRPr="00027372" w:rsidTr="003D3495">
        <w:trPr>
          <w:trHeight w:val="4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27372">
              <w:rPr>
                <w:bCs/>
                <w:color w:val="000000"/>
                <w:kern w:val="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3 707,9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3 707,9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"Оказание имущественной поддержки субъектами МСП"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аппарата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"Управление муниципальными финансами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11 811,6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11 811,6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11 811,6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"Организация и совершенствование бюджетного процесса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06.1.06.00000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Сопровождение программного обеспечения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06.1.06.25130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Повышение эффективности бюджетных расходов Тоншаевского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взаимосвязи стратегического и бюджетного планирования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за услуги по информационным технологиям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10 655,4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10 655,4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10 655,4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907,2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Муниципальная программа "Содействие занятости несовершеннолетних граждан и незанятого населения Тоншаевского муниципального </w:t>
            </w:r>
            <w:r>
              <w:rPr>
                <w:bCs/>
                <w:color w:val="000000"/>
                <w:kern w:val="0"/>
              </w:rPr>
              <w:t>округа</w:t>
            </w:r>
            <w:r w:rsidRPr="00027372">
              <w:rPr>
                <w:bCs/>
                <w:color w:val="000000"/>
                <w:kern w:val="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470,0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Содействие трудоустройству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по занятости населения несовершеннолетних граждан в возрасте от 14 до 18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"Организация общественных оплачиваемых работ"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Содействие трудоустройству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Мероприятия по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"Развитие предпринимательства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8 810,3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8 810,3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8 810,3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Эффективная кредитно-финансовая и инвестиционная поддержка субъектов малого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08.2.13.29030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Развитая и эффективная инфраструктура поддержки малого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Высокая производственная активность субъектов малого предпринимательства (создание, материально-техническое обеспечение и обеспечение деятельности бизнес-инкубатора в </w:t>
            </w:r>
            <w:proofErr w:type="spellStart"/>
            <w:r w:rsidRPr="00027372">
              <w:rPr>
                <w:bCs/>
                <w:color w:val="000000"/>
                <w:kern w:val="0"/>
              </w:rPr>
              <w:t>р.п</w:t>
            </w:r>
            <w:proofErr w:type="spellEnd"/>
            <w:r w:rsidRPr="00027372">
              <w:rPr>
                <w:bCs/>
                <w:color w:val="000000"/>
                <w:kern w:val="0"/>
              </w:rPr>
              <w:t>. Тоншаево)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Муниципальная программа "Обеспечение граждан Тоншаевского муниципального округа Нижегородской области достойным и комфортным жильем"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1 040,2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"Обеспечение жильем молодых семей"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09.1.00.00000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1 040,2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жильем молодых семей жилыми помещениями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09.1.01.00000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1 040,2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1 040,2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«Формирование современной городской среды на территории Тоншаевского муниципального округа»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12 560,0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4 573,1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«Формирование современной городской среды на территории Тоншаевского муниципального округа Нижегородской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12 560,0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4 573,1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Обустройство общественных пространств и мест массового отдыха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10.1.01.04050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10.1.F2.00000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"Развитие физической культуры, спорта и молодежной политики"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2 233,8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2 148,8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2 148,8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1 931,0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1 931,0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1 931,0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</w:t>
            </w:r>
            <w:r w:rsidRPr="00027372">
              <w:rPr>
                <w:bCs/>
                <w:color w:val="000000"/>
                <w:kern w:val="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1 560,0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266,0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молодежной политики"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в области молодежной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Муниципальная программа "Профилактика насилия и жестокого обращения с детьми, безнадзорности и правонарушений несовершеннолетних в Тоншаевском </w:t>
            </w:r>
            <w:r>
              <w:rPr>
                <w:bCs/>
                <w:color w:val="000000"/>
                <w:kern w:val="0"/>
              </w:rPr>
              <w:t>округе</w:t>
            </w:r>
            <w:r w:rsidRPr="00027372">
              <w:rPr>
                <w:bCs/>
                <w:color w:val="000000"/>
                <w:kern w:val="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Профилактика правонарушений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профилактики правонарушений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Муниципальная программа "Профилактика преступлений и иных правонарушений в Тоншаевском муниципальном </w:t>
            </w:r>
            <w:r>
              <w:rPr>
                <w:bCs/>
                <w:color w:val="000000"/>
                <w:kern w:val="0"/>
              </w:rPr>
              <w:t>округе</w:t>
            </w:r>
            <w:r w:rsidRPr="00027372">
              <w:rPr>
                <w:bCs/>
                <w:color w:val="000000"/>
                <w:kern w:val="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"Профилактика преступлений и правонарушений"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 xml:space="preserve">Мероприятие "Профилактика правонарушений на территории </w:t>
            </w:r>
            <w:r>
              <w:rPr>
                <w:bCs/>
                <w:color w:val="000000"/>
                <w:kern w:val="0"/>
              </w:rPr>
              <w:t xml:space="preserve"> округа</w:t>
            </w:r>
            <w:r w:rsidRPr="00027372">
              <w:rPr>
                <w:bCs/>
                <w:color w:val="000000"/>
                <w:kern w:val="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"Повышение безопасности дорожного движения в Тоншаевском муниципальном округе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17 087,2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10 203,7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9 815,0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Задача "Формирование у детей навыков безопасного поведения на дорогах"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027372">
              <w:rPr>
                <w:bCs/>
                <w:color w:val="000000"/>
                <w:kern w:val="0"/>
              </w:rPr>
              <w:t>световозвращающих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детских нарукавных повязок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14.3.04.00000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027372">
              <w:rPr>
                <w:bCs/>
                <w:color w:val="000000"/>
                <w:kern w:val="0"/>
              </w:rPr>
              <w:t>световозвращающихся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детских нарукавных повязок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14.3.05.00000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</w:tr>
      <w:tr w:rsidR="004C4A37" w:rsidRPr="00027372" w:rsidTr="003D3495">
        <w:trPr>
          <w:trHeight w:val="4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(Предоставление субсидий бюджетным, автономным </w:t>
            </w:r>
            <w:r w:rsidRPr="00027372">
              <w:rPr>
                <w:bCs/>
                <w:color w:val="000000"/>
                <w:kern w:val="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Задача "Совершенствование организации движения транспорта и пешеходов"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9 730,0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за счет акцизов на нефтепродукты (5%)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14.4.08.00000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14.4.08.S2210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по проекту "Вам решать"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14.4.10.00000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Задача: 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7 272,2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в лизинг транспортного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14.5.05.00000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7 272,2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приобретение автобусов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14.5.05.S2610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6 276,6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"Профилактика правонарушений"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Профилактика правонарушений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по профилактике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Муниципальная программа «Профилактика терроризма и экстремизма на территории Тоншаевского муниципального </w:t>
            </w:r>
            <w:r>
              <w:rPr>
                <w:bCs/>
                <w:color w:val="000000"/>
                <w:kern w:val="0"/>
              </w:rPr>
              <w:t>округа</w:t>
            </w:r>
            <w:r w:rsidRPr="00027372">
              <w:rPr>
                <w:bCs/>
                <w:color w:val="000000"/>
                <w:kern w:val="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Мероприятие "Профилактика терроризма и экстремизма 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Профилактика терроризма и экстремизма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"Информационная среда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3 856,3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3 856,3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3 856,3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Организация информирования населения Тоншаевского муниципального округа о деятельности органов муниципальной власти, а также по вопросам, имеющим большую социальную значимость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расходы на обеспечение деятельности СМИ на выполнение муниципального задания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Предоставление субсидии на оказание частичной финансовой поддержки средств массовой информации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Муниципальная программа "Устройство контейнерных площадок на территории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3 750,9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создание (обустройство) контейнерных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3 420,5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Создание 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3 420,5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приобретение контейнеров и (или) бункеров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18.3.09.S2870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приобретение контейнеров для раздельного накопления твердых коммунальных отходов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контейнеров для раздельного накопления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18.4.G2.52690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"Использование и охрана земель сельскохозяйственного назначения на территории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Контроль за использованием земель сельскохозяйственного назначения и земельных участков сельскохозяйственного использования по целевому назначению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аппарата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</w:tr>
      <w:tr w:rsidR="004C4A37" w:rsidRPr="00027372" w:rsidTr="003D3495">
        <w:trPr>
          <w:trHeight w:val="27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27372">
              <w:rPr>
                <w:bCs/>
                <w:color w:val="000000"/>
                <w:kern w:val="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Муниципальная программа "Комплексное развитие систем коммунальной инфраструктуры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Реализация финансовой поддержки организаций жилищно-коммунального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1 700,0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20.2.01.05030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Субсидии юридическим лицам, индивидуальным предпринимателям, физическим лицам- производителям товаров, работ, услуг из бюджета Тоншаевского муниципального округа Нижегородской области в целях возмещения затрат (недополученных доходов), в связи с оказанием услуг бань населению Тоншаевского муниципального округа Нижегородской области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20.2.02.05030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финансовое обеспечение части затрат теплоснабжающей организации Тоншаев</w:t>
            </w:r>
            <w:r>
              <w:rPr>
                <w:bCs/>
                <w:color w:val="000000"/>
                <w:kern w:val="0"/>
              </w:rPr>
              <w:t>с</w:t>
            </w:r>
            <w:r w:rsidRPr="00027372">
              <w:rPr>
                <w:bCs/>
                <w:color w:val="000000"/>
                <w:kern w:val="0"/>
              </w:rPr>
              <w:t>кого муниципального округа МУП "Водник", имеющей задолженность по приобретению топливно-энергетических ресурсов, связанных с выполнением работ, оказанием услуг, для обеспечения надежного и бесперебойного теплоснабжения населения"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20.2.04.05030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"Социальная поддержка граждан Тоншаевского муниципального округа Нижегородской области на 2021-2025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1 131,5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1 131,5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1 131,5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1 "Старшее поколение"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3 "Ветераны боевых действий" на 2021-2025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5 "Семья" на 2021-2025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проведение мероприятий, направленных на поддержку семей,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"Укрепление здоровья населения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Развитие любительского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"Энергосбережение и повышение энергетической эффективности на территории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5 076,8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5 076,8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5 076,8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Энергосбережение, повышение </w:t>
            </w:r>
            <w:proofErr w:type="spellStart"/>
            <w:r w:rsidRPr="00027372">
              <w:rPr>
                <w:bCs/>
                <w:color w:val="000000"/>
                <w:kern w:val="0"/>
              </w:rPr>
              <w:t>энергоэффективности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и сокращение потерь производителями и потребителями энергетических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Тоншаевского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23.5.02.00000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Энергосбережение и повышение энергетической эффективности в транспортном комплексе Тоншаевского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23.6.00.00000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возмещение части затрат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23.6.02.00000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027372">
              <w:rPr>
                <w:bCs/>
                <w:color w:val="000000"/>
                <w:kern w:val="0"/>
              </w:rPr>
              <w:t>Шахунское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пассажирское автотранспортное предприятие",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23.6.02.20500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"Оказание адресной поддержки гражданам Тоншаевского муниципального округа Нижегородской области, пострадавшим от пожаров, на период 2024-2026 года"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Оказание адресной поддержки гражданам Тоншаевского муниципального округа Нижегородской области, пострадавшим от пожаров, на период 2024-2026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27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Оказание адресной поддержки гражданам Тоншаевского муниципального округа Нижегородской области, </w:t>
            </w:r>
            <w:r w:rsidRPr="00027372">
              <w:rPr>
                <w:bCs/>
                <w:color w:val="000000"/>
                <w:kern w:val="0"/>
              </w:rPr>
              <w:lastRenderedPageBreak/>
              <w:t>пострадавшим от пожаров, на период 2024-2026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24.1.01.00000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Приобретение жилья гражданам Тоншаевского муниципального округа Нижегородской области, пострадавшим от пожаров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24.1.01.S2400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47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188 989,9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165 590,4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184 051,3</w:t>
            </w:r>
          </w:p>
        </w:tc>
      </w:tr>
      <w:tr w:rsidR="004C4A37" w:rsidRPr="00027372" w:rsidTr="003D3495">
        <w:trPr>
          <w:trHeight w:val="4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60 740,5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50 990,5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61 540,9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53 267,6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43 767,6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54 318,0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4 063,7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3 813,7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3 813,7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9,0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2 227,2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на КДН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</w:tr>
      <w:tr w:rsidR="004C4A37" w:rsidRPr="00027372" w:rsidTr="003D3495">
        <w:trPr>
          <w:trHeight w:val="13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Субвенция на КДН (Закупка товаров, работ и услуг для </w:t>
            </w:r>
            <w:r w:rsidRPr="00027372">
              <w:rPr>
                <w:b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34,3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субвенция по опеке совершеннолетних граждан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501,0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по опеке совершеннолетних граждан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33,3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Административно-хозяйственные отделы, отделы и иные структурные подразделения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65 022,6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58 526,4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58 526,4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46 428,2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39 932,0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39 932,0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13 787,8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13 787,8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13 787,8</w:t>
            </w:r>
          </w:p>
        </w:tc>
      </w:tr>
      <w:tr w:rsidR="004C4A37" w:rsidRPr="00027372" w:rsidTr="003D3495">
        <w:trPr>
          <w:trHeight w:val="13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Муниципальное казенное учреждение "Центр бухгалтерского обслуживания" Тоншаевского муниципального 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27372">
              <w:rPr>
                <w:bCs/>
                <w:color w:val="000000"/>
                <w:kern w:val="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4 277,9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4 277,9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4 277,9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528,7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Межбюджетные трансферты из областного бюджета муниципальному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22 244,1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18 562,2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25 900,5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75,6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7 138,0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на обеспечение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4 374,4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на ремонт жилых помещений детей сирот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197,2</w:t>
            </w:r>
          </w:p>
        </w:tc>
      </w:tr>
      <w:tr w:rsidR="004C4A37" w:rsidRPr="00027372" w:rsidTr="003D3495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119,9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2,9</w:t>
            </w:r>
          </w:p>
        </w:tc>
      </w:tr>
      <w:tr w:rsidR="004C4A37" w:rsidRPr="00027372" w:rsidTr="003D3495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027372">
              <w:rPr>
                <w:bCs/>
                <w:color w:val="000000"/>
                <w:kern w:val="0"/>
              </w:rPr>
              <w:t>фед</w:t>
            </w:r>
            <w:proofErr w:type="spellEnd"/>
            <w:r w:rsidRPr="00027372">
              <w:rPr>
                <w:bCs/>
                <w:color w:val="000000"/>
                <w:kern w:val="0"/>
              </w:rPr>
              <w:t>. бюджет).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15 375,1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16 200,0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2 166,9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подготовки и проведения выборов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проведение выборов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400,0</w:t>
            </w:r>
          </w:p>
        </w:tc>
      </w:tr>
      <w:tr w:rsidR="004C4A37" w:rsidRPr="00027372" w:rsidTr="003D3495">
        <w:trPr>
          <w:trHeight w:val="3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40 682,7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37 683,5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14 428,8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8 959,6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11 431,8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1 518,6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1 518,6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мероприятия в области жилищного хозяйства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9 051,9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9 051,9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Уличное освещение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0,5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Озеленение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402,3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2 614,9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2 614,9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2 614,9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2 000,0</w:t>
            </w:r>
          </w:p>
        </w:tc>
      </w:tr>
      <w:tr w:rsidR="004C4A37" w:rsidRPr="00027372" w:rsidTr="003D3495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91,3</w:t>
            </w:r>
          </w:p>
        </w:tc>
      </w:tr>
      <w:tr w:rsidR="004C4A37" w:rsidRPr="00027372" w:rsidTr="003D3495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72,0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выплаты по обязательствам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На приобретение сухих пайков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775,0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175,6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расходы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8 453,6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8 453,6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8 453,6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по против коррупционным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110,0</w:t>
            </w:r>
          </w:p>
        </w:tc>
      </w:tr>
      <w:tr w:rsidR="004C4A37" w:rsidRPr="00027372" w:rsidTr="003D3495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Процентные платежи по муниципальному долгу (Обслуживание государственного (муниципального) долга)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A37" w:rsidRPr="00027372" w:rsidRDefault="004C4A37" w:rsidP="003D34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</w:tbl>
    <w:p w:rsidR="00F35167" w:rsidRDefault="00F35167">
      <w:bookmarkStart w:id="0" w:name="_GoBack"/>
      <w:bookmarkEnd w:id="0"/>
    </w:p>
    <w:sectPr w:rsidR="00F35167" w:rsidSect="004C4A3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A37"/>
    <w:rsid w:val="004C4A37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FD36D-FCB8-4ABD-8E03-068913DB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4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4C4A37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4C4A37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4C4A37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4C4A37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4C4A37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4C4A37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4C4A37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4C4A37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4C4A37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C4A37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4C4A37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4C4A3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4C4A3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4C4A3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4C4A3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4C4A3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4C4A3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4C4A37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4C4A37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rsid w:val="004C4A3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rsid w:val="004C4A37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4C4A3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4C4A37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4C4A3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4C4A37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4C4A37"/>
    <w:rPr>
      <w:rFonts w:cs="Times New Roman"/>
      <w:color w:val="0000FF"/>
      <w:u w:val="single"/>
    </w:rPr>
  </w:style>
  <w:style w:type="paragraph" w:customStyle="1" w:styleId="ConsPlusTitle">
    <w:name w:val="ConsPlusTitle"/>
    <w:rsid w:val="004C4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basedOn w:val="a0"/>
    <w:next w:val="a8"/>
    <w:link w:val="11"/>
    <w:qFormat/>
    <w:rsid w:val="004C4A37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4C4A37"/>
    <w:rPr>
      <w:sz w:val="32"/>
    </w:rPr>
  </w:style>
  <w:style w:type="paragraph" w:styleId="a9">
    <w:name w:val="Subtitle"/>
    <w:basedOn w:val="a0"/>
    <w:link w:val="aa"/>
    <w:qFormat/>
    <w:rsid w:val="004C4A37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4C4A37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4C4A37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4C4A3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4C4A37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4C4A3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4C4A37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4C4A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4C4A37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4C4A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4C4A37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4C4A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4C4A37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4C4A3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4C4A3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4C4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4C4A37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4C4A3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4C4A37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4C4A37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 Знак14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4C4A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4C4A37"/>
  </w:style>
  <w:style w:type="paragraph" w:customStyle="1" w:styleId="Courier14">
    <w:name w:val="Courier14"/>
    <w:basedOn w:val="a0"/>
    <w:rsid w:val="004C4A37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4C4A37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4C4A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4C4A37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4C4A3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4C4A37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4C4A37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4C4A37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4C4A37"/>
  </w:style>
  <w:style w:type="paragraph" w:customStyle="1" w:styleId="ConsTitle">
    <w:name w:val="ConsTitle"/>
    <w:rsid w:val="004C4A3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4C4A37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4C4A37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4C4A37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4C4A37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4C4A37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4C4A37"/>
    <w:pPr>
      <w:numPr>
        <w:numId w:val="1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4C4A37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4C4A37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 Знак Знак Знак Знак Знак Знак Знак Знак Знак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 Знак Знак Знак Знак Знак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4C4A37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4C4A37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4C4A37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4C4A37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4C4A37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4C4A37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 Знак1 Знак Знак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 Знак Знак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4C4A37"/>
  </w:style>
  <w:style w:type="table" w:styleId="aff6">
    <w:name w:val="Table Grid"/>
    <w:basedOn w:val="a2"/>
    <w:uiPriority w:val="59"/>
    <w:rsid w:val="004C4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4C4A37"/>
    <w:rPr>
      <w:sz w:val="32"/>
    </w:rPr>
  </w:style>
  <w:style w:type="character" w:styleId="aff8">
    <w:name w:val="FollowedHyperlink"/>
    <w:uiPriority w:val="99"/>
    <w:unhideWhenUsed/>
    <w:rsid w:val="004C4A37"/>
    <w:rPr>
      <w:color w:val="800080"/>
      <w:u w:val="single"/>
    </w:rPr>
  </w:style>
  <w:style w:type="paragraph" w:customStyle="1" w:styleId="xl63">
    <w:name w:val="xl63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4C4A37"/>
  </w:style>
  <w:style w:type="paragraph" w:customStyle="1" w:styleId="msonormal0">
    <w:name w:val="msonormal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4C4A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4C4A3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4C4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4C4A37"/>
  </w:style>
  <w:style w:type="character" w:customStyle="1" w:styleId="aff9">
    <w:name w:val="Заголовок Знак"/>
    <w:uiPriority w:val="10"/>
    <w:rsid w:val="004C4A3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4C4A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4C4A3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8691</Words>
  <Characters>49543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2023-11-15T08:14:00Z</dcterms:created>
  <dcterms:modified xsi:type="dcterms:W3CDTF">2023-11-15T08:14:00Z</dcterms:modified>
</cp:coreProperties>
</file>